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9F1FC" w14:textId="41252217" w:rsidR="00D146D4" w:rsidRPr="00ED797A" w:rsidRDefault="00D146D4" w:rsidP="00ED797A">
      <w:pPr>
        <w:spacing w:line="360" w:lineRule="auto"/>
        <w:jc w:val="center"/>
        <w:rPr>
          <w:rFonts w:asciiTheme="minorHAnsi" w:hAnsiTheme="minorHAnsi" w:cs="Arial"/>
          <w:b/>
          <w:iCs/>
          <w:smallCaps/>
          <w:sz w:val="22"/>
          <w:szCs w:val="22"/>
          <w:lang w:val="pt-BR"/>
        </w:rPr>
      </w:pPr>
      <w:r w:rsidRPr="00ED797A">
        <w:rPr>
          <w:rFonts w:asciiTheme="minorHAnsi" w:hAnsiTheme="minorHAnsi" w:cs="Arial"/>
          <w:b/>
          <w:iCs/>
          <w:smallCaps/>
          <w:sz w:val="22"/>
          <w:szCs w:val="22"/>
          <w:lang w:val="pt-BR"/>
        </w:rPr>
        <w:t>PREBETONG LUGO, S.A.</w:t>
      </w:r>
    </w:p>
    <w:p w14:paraId="4BB0BAE9" w14:textId="3B44E689" w:rsidR="00D146D4" w:rsidRPr="00ED797A" w:rsidRDefault="00D146D4" w:rsidP="00ED797A">
      <w:pPr>
        <w:pStyle w:val="Ttulo4"/>
        <w:spacing w:line="360" w:lineRule="auto"/>
        <w:ind w:left="0" w:firstLine="0"/>
        <w:jc w:val="center"/>
        <w:rPr>
          <w:rFonts w:asciiTheme="minorHAnsi" w:hAnsiTheme="minorHAnsi" w:cs="Arial"/>
          <w:i w:val="0"/>
          <w:smallCaps/>
          <w:sz w:val="22"/>
          <w:szCs w:val="22"/>
          <w:lang w:val="pt-BR"/>
        </w:rPr>
      </w:pPr>
      <w:r w:rsidRPr="00ED797A">
        <w:rPr>
          <w:rFonts w:asciiTheme="minorHAnsi" w:hAnsiTheme="minorHAnsi" w:cs="Arial"/>
          <w:i w:val="0"/>
          <w:smallCaps/>
          <w:sz w:val="22"/>
          <w:szCs w:val="22"/>
          <w:lang w:val="pt-BR"/>
        </w:rPr>
        <w:t>JUNTA GENERAL ORDINARIA DE ACCIONISTAS</w:t>
      </w:r>
    </w:p>
    <w:p w14:paraId="55FF5343" w14:textId="77777777" w:rsidR="00D146D4" w:rsidRPr="00ED797A" w:rsidRDefault="00D146D4" w:rsidP="00ED797A">
      <w:pPr>
        <w:spacing w:line="360" w:lineRule="auto"/>
        <w:jc w:val="both"/>
        <w:rPr>
          <w:rFonts w:asciiTheme="minorHAnsi" w:hAnsiTheme="minorHAnsi" w:cs="Arial"/>
          <w:iCs/>
          <w:sz w:val="22"/>
          <w:szCs w:val="22"/>
          <w:lang w:val="pt-BR"/>
        </w:rPr>
      </w:pPr>
    </w:p>
    <w:p w14:paraId="3F2A0A48" w14:textId="0C193904" w:rsidR="00D146D4" w:rsidRPr="00453522" w:rsidRDefault="00D146D4" w:rsidP="00ED797A">
      <w:pPr>
        <w:pStyle w:val="Textoindependiente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  <w:lang w:val="es-ES"/>
        </w:rPr>
      </w:pPr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Por acuerdo del Consejo de Administración de fecha </w:t>
      </w:r>
      <w:r w:rsidR="00ED797A">
        <w:rPr>
          <w:rFonts w:asciiTheme="minorHAnsi" w:hAnsiTheme="minorHAnsi" w:cstheme="minorHAnsi"/>
          <w:iCs/>
          <w:sz w:val="22"/>
          <w:szCs w:val="22"/>
          <w:lang w:val="es-ES"/>
        </w:rPr>
        <w:t>2</w:t>
      </w:r>
      <w:r w:rsidR="00475674">
        <w:rPr>
          <w:rFonts w:asciiTheme="minorHAnsi" w:hAnsiTheme="minorHAnsi" w:cstheme="minorHAnsi"/>
          <w:iCs/>
          <w:sz w:val="22"/>
          <w:szCs w:val="22"/>
          <w:lang w:val="es-ES"/>
        </w:rPr>
        <w:t>9</w:t>
      </w:r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 de </w:t>
      </w:r>
      <w:r w:rsidR="00475674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abril </w:t>
      </w:r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>de 202</w:t>
      </w:r>
      <w:r w:rsidR="00ED797A">
        <w:rPr>
          <w:rFonts w:asciiTheme="minorHAnsi" w:hAnsiTheme="minorHAnsi" w:cstheme="minorHAnsi"/>
          <w:iCs/>
          <w:sz w:val="22"/>
          <w:szCs w:val="22"/>
          <w:lang w:val="es-ES"/>
        </w:rPr>
        <w:t>5</w:t>
      </w:r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, se convoca a los Sres. Accionistas a la Junta General </w:t>
      </w:r>
      <w:r w:rsidR="00475674">
        <w:rPr>
          <w:rFonts w:asciiTheme="minorHAnsi" w:hAnsiTheme="minorHAnsi" w:cstheme="minorHAnsi"/>
          <w:iCs/>
          <w:sz w:val="22"/>
          <w:szCs w:val="22"/>
          <w:lang w:val="es-ES"/>
        </w:rPr>
        <w:t>O</w:t>
      </w:r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rdinaria que se celebrará en el domicilio social, Avda. Benigno Rivera s/n, Polígono Industrial del </w:t>
      </w:r>
      <w:proofErr w:type="spellStart"/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>Ceao</w:t>
      </w:r>
      <w:proofErr w:type="spellEnd"/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 (Lugo), el día </w:t>
      </w:r>
      <w:r w:rsidR="00475674">
        <w:rPr>
          <w:rFonts w:asciiTheme="minorHAnsi" w:hAnsiTheme="minorHAnsi" w:cstheme="minorHAnsi"/>
          <w:iCs/>
          <w:sz w:val="22"/>
          <w:szCs w:val="22"/>
          <w:lang w:val="es-ES"/>
        </w:rPr>
        <w:t>30</w:t>
      </w:r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 de </w:t>
      </w:r>
      <w:r w:rsidR="00475674">
        <w:rPr>
          <w:rFonts w:asciiTheme="minorHAnsi" w:hAnsiTheme="minorHAnsi" w:cstheme="minorHAnsi"/>
          <w:iCs/>
          <w:sz w:val="22"/>
          <w:szCs w:val="22"/>
          <w:lang w:val="es-ES"/>
        </w:rPr>
        <w:t>mayo</w:t>
      </w:r>
      <w:r w:rsidR="00ED797A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 </w:t>
      </w:r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>de 202</w:t>
      </w:r>
      <w:r>
        <w:rPr>
          <w:rFonts w:asciiTheme="minorHAnsi" w:hAnsiTheme="minorHAnsi" w:cstheme="minorHAnsi"/>
          <w:iCs/>
          <w:sz w:val="22"/>
          <w:szCs w:val="22"/>
          <w:lang w:val="es-ES"/>
        </w:rPr>
        <w:t>5</w:t>
      </w:r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>, a las 1</w:t>
      </w:r>
      <w:r>
        <w:rPr>
          <w:rFonts w:asciiTheme="minorHAnsi" w:hAnsiTheme="minorHAnsi" w:cstheme="minorHAnsi"/>
          <w:iCs/>
          <w:sz w:val="22"/>
          <w:szCs w:val="22"/>
          <w:lang w:val="es-ES"/>
        </w:rPr>
        <w:t>6</w:t>
      </w:r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>,</w:t>
      </w:r>
      <w:r>
        <w:rPr>
          <w:rFonts w:asciiTheme="minorHAnsi" w:hAnsiTheme="minorHAnsi" w:cstheme="minorHAnsi"/>
          <w:iCs/>
          <w:sz w:val="22"/>
          <w:szCs w:val="22"/>
          <w:lang w:val="es-ES"/>
        </w:rPr>
        <w:t>3</w:t>
      </w:r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>0 horas,</w:t>
      </w:r>
      <w:r w:rsidRPr="00455407">
        <w:rPr>
          <w:rFonts w:asciiTheme="minorHAnsi" w:hAnsiTheme="minorHAnsi" w:cstheme="minorHAnsi"/>
          <w:iCs/>
          <w:sz w:val="22"/>
          <w:szCs w:val="22"/>
          <w:lang w:val="es-ES"/>
        </w:rPr>
        <w:t xml:space="preserve"> </w:t>
      </w:r>
      <w:r w:rsidRPr="00453522">
        <w:rPr>
          <w:rFonts w:asciiTheme="minorHAnsi" w:hAnsiTheme="minorHAnsi" w:cstheme="minorHAnsi"/>
          <w:iCs/>
          <w:sz w:val="22"/>
          <w:szCs w:val="22"/>
          <w:lang w:val="es-ES"/>
        </w:rPr>
        <w:t>con arreglo al siguiente</w:t>
      </w:r>
    </w:p>
    <w:p w14:paraId="4AD936EF" w14:textId="77777777" w:rsidR="00D146D4" w:rsidRPr="00904592" w:rsidRDefault="00D146D4" w:rsidP="00ED797A">
      <w:pPr>
        <w:spacing w:line="360" w:lineRule="auto"/>
        <w:jc w:val="both"/>
        <w:rPr>
          <w:rFonts w:asciiTheme="minorHAnsi" w:hAnsiTheme="minorHAnsi" w:cs="Arial"/>
          <w:iCs/>
          <w:sz w:val="22"/>
          <w:szCs w:val="22"/>
          <w:lang w:val="es-ES"/>
        </w:rPr>
      </w:pPr>
    </w:p>
    <w:p w14:paraId="0A1D534F" w14:textId="77777777" w:rsidR="00D146D4" w:rsidRPr="00904592" w:rsidRDefault="00D146D4" w:rsidP="00ED797A">
      <w:pPr>
        <w:pStyle w:val="Ttulo3"/>
        <w:spacing w:line="360" w:lineRule="auto"/>
        <w:jc w:val="center"/>
        <w:rPr>
          <w:rFonts w:asciiTheme="minorHAnsi" w:hAnsiTheme="minorHAnsi" w:cs="Arial"/>
          <w:i w:val="0"/>
          <w:iCs w:val="0"/>
          <w:sz w:val="22"/>
          <w:szCs w:val="22"/>
          <w:lang w:val="es-ES"/>
        </w:rPr>
      </w:pPr>
      <w:r w:rsidRPr="00904592">
        <w:rPr>
          <w:rFonts w:asciiTheme="minorHAnsi" w:hAnsiTheme="minorHAnsi" w:cs="Arial"/>
          <w:i w:val="0"/>
          <w:iCs w:val="0"/>
          <w:sz w:val="22"/>
          <w:szCs w:val="22"/>
          <w:lang w:val="es-ES"/>
        </w:rPr>
        <w:t>ORDEN DEL DÍA</w:t>
      </w:r>
    </w:p>
    <w:p w14:paraId="2211A111" w14:textId="77777777" w:rsidR="00D146D4" w:rsidRPr="00904592" w:rsidRDefault="00D146D4" w:rsidP="00ED797A">
      <w:pPr>
        <w:pStyle w:val="Encabezado"/>
        <w:spacing w:line="360" w:lineRule="auto"/>
        <w:jc w:val="both"/>
        <w:rPr>
          <w:iCs/>
        </w:rPr>
      </w:pPr>
    </w:p>
    <w:p w14:paraId="3954AC8C" w14:textId="77777777" w:rsidR="00ED797A" w:rsidRDefault="00ED797A" w:rsidP="00ED797A">
      <w:pPr>
        <w:pStyle w:val="Sangra2detindependiente"/>
        <w:spacing w:after="0" w:line="360" w:lineRule="auto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Primero</w:t>
      </w:r>
      <w:r w:rsidRPr="00C565E0">
        <w:rPr>
          <w:rFonts w:asciiTheme="minorHAnsi" w:hAnsiTheme="minorHAnsi" w:cstheme="minorHAnsi"/>
          <w:sz w:val="22"/>
          <w:szCs w:val="22"/>
        </w:rPr>
        <w:t>. -</w:t>
      </w:r>
      <w:r>
        <w:rPr>
          <w:rFonts w:asciiTheme="minorHAnsi" w:hAnsiTheme="minorHAnsi" w:cstheme="minorHAnsi"/>
          <w:sz w:val="22"/>
          <w:szCs w:val="22"/>
        </w:rPr>
        <w:tab/>
      </w:r>
      <w:r w:rsidRPr="00C565E0">
        <w:rPr>
          <w:rFonts w:asciiTheme="minorHAnsi" w:hAnsiTheme="minorHAnsi" w:cstheme="minorHAnsi"/>
          <w:sz w:val="22"/>
          <w:szCs w:val="22"/>
        </w:rPr>
        <w:t>Examen y aprobación, en su caso, de las Cuentas Anuales correspondientes al Ejercicio de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C565E0">
        <w:rPr>
          <w:rFonts w:asciiTheme="minorHAnsi" w:hAnsiTheme="minorHAnsi" w:cstheme="minorHAnsi"/>
          <w:sz w:val="22"/>
          <w:szCs w:val="22"/>
        </w:rPr>
        <w:t xml:space="preserve"> de PREBETONG LUGO, S.A., y de la gestión del Consejo de Administración.</w:t>
      </w:r>
    </w:p>
    <w:p w14:paraId="006C3A99" w14:textId="77777777" w:rsidR="00ED797A" w:rsidRPr="00C565E0" w:rsidRDefault="00ED797A" w:rsidP="00ED797A">
      <w:pPr>
        <w:pStyle w:val="Sangra2detindependiente"/>
        <w:spacing w:after="0" w:line="360" w:lineRule="auto"/>
        <w:ind w:left="993" w:hanging="99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10BAD9" w14:textId="77777777" w:rsidR="00ED797A" w:rsidRPr="00C565E0" w:rsidRDefault="00ED797A" w:rsidP="00ED797A">
      <w:pPr>
        <w:pStyle w:val="Sangra2detindependiente"/>
        <w:spacing w:after="0" w:line="360" w:lineRule="auto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Segundo</w:t>
      </w:r>
      <w:r w:rsidRPr="00C565E0">
        <w:rPr>
          <w:rFonts w:asciiTheme="minorHAnsi" w:hAnsiTheme="minorHAnsi" w:cstheme="minorHAnsi"/>
          <w:sz w:val="22"/>
          <w:szCs w:val="22"/>
        </w:rPr>
        <w:t>. -</w:t>
      </w:r>
      <w:r>
        <w:rPr>
          <w:rFonts w:asciiTheme="minorHAnsi" w:hAnsiTheme="minorHAnsi" w:cstheme="minorHAnsi"/>
          <w:sz w:val="22"/>
          <w:szCs w:val="22"/>
        </w:rPr>
        <w:tab/>
      </w:r>
      <w:r w:rsidRPr="00C565E0">
        <w:rPr>
          <w:rFonts w:asciiTheme="minorHAnsi" w:hAnsiTheme="minorHAnsi" w:cstheme="minorHAnsi"/>
          <w:sz w:val="22"/>
          <w:szCs w:val="22"/>
        </w:rPr>
        <w:t>Examen y aprobación, en su caso, de la Propuesta de Aplicación de Resultados.</w:t>
      </w:r>
    </w:p>
    <w:p w14:paraId="43DD0AAC" w14:textId="77777777" w:rsidR="00ED797A" w:rsidRPr="00C565E0" w:rsidRDefault="00ED797A" w:rsidP="00ED797A">
      <w:pPr>
        <w:pStyle w:val="Sangra2detindependiente"/>
        <w:spacing w:after="0" w:line="360" w:lineRule="auto"/>
        <w:ind w:left="993" w:hanging="99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CE4E98" w14:textId="2AC81F72" w:rsidR="00ED797A" w:rsidRPr="00C565E0" w:rsidRDefault="00ED797A" w:rsidP="00ED797A">
      <w:pPr>
        <w:pStyle w:val="Sangra2detindependiente"/>
        <w:spacing w:after="0" w:line="360" w:lineRule="auto"/>
        <w:ind w:left="993" w:hanging="993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Tercero</w:t>
      </w:r>
      <w:r w:rsidRPr="00C565E0">
        <w:rPr>
          <w:rFonts w:asciiTheme="minorHAnsi" w:hAnsiTheme="minorHAnsi" w:cstheme="minorHAnsi"/>
          <w:sz w:val="22"/>
          <w:szCs w:val="22"/>
        </w:rPr>
        <w:t>. -</w:t>
      </w:r>
      <w:r>
        <w:rPr>
          <w:rFonts w:asciiTheme="minorHAnsi" w:hAnsiTheme="minorHAnsi" w:cstheme="minorHAnsi"/>
          <w:sz w:val="22"/>
          <w:szCs w:val="22"/>
        </w:rPr>
        <w:tab/>
      </w:r>
      <w:r w:rsidRPr="00C565E0">
        <w:rPr>
          <w:rFonts w:asciiTheme="minorHAnsi" w:hAnsiTheme="minorHAnsi" w:cstheme="minorHAnsi"/>
          <w:sz w:val="22"/>
          <w:szCs w:val="22"/>
        </w:rPr>
        <w:t>Delegación de facultades para la formalización, inscripción y ejecución de los acuerdos adoptados.</w:t>
      </w:r>
    </w:p>
    <w:p w14:paraId="6CA9DB2F" w14:textId="77777777" w:rsidR="00ED797A" w:rsidRPr="00C565E0" w:rsidRDefault="00ED797A" w:rsidP="00ED797A">
      <w:pPr>
        <w:pStyle w:val="Sangra2detindependiente"/>
        <w:spacing w:after="0" w:line="360" w:lineRule="auto"/>
        <w:ind w:left="993" w:hanging="993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4A7C3B" w14:textId="168D7875" w:rsidR="00ED797A" w:rsidRDefault="00475674" w:rsidP="00ED797A">
      <w:pPr>
        <w:pStyle w:val="Sangra2detindependiente"/>
        <w:spacing w:after="0" w:line="360" w:lineRule="auto"/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Cuarto</w:t>
      </w:r>
      <w:r w:rsidR="00ED797A" w:rsidRPr="00C565E0">
        <w:rPr>
          <w:rFonts w:asciiTheme="minorHAnsi" w:hAnsiTheme="minorHAnsi" w:cstheme="minorHAnsi"/>
          <w:sz w:val="22"/>
          <w:szCs w:val="22"/>
        </w:rPr>
        <w:t>. -</w:t>
      </w:r>
      <w:r w:rsidR="00ED797A">
        <w:rPr>
          <w:rFonts w:asciiTheme="minorHAnsi" w:hAnsiTheme="minorHAnsi" w:cstheme="minorHAnsi"/>
          <w:sz w:val="22"/>
          <w:szCs w:val="22"/>
        </w:rPr>
        <w:tab/>
      </w:r>
      <w:r w:rsidR="00ED797A" w:rsidRPr="00C565E0">
        <w:rPr>
          <w:rFonts w:asciiTheme="minorHAnsi" w:hAnsiTheme="minorHAnsi" w:cstheme="minorHAnsi"/>
          <w:sz w:val="22"/>
          <w:szCs w:val="22"/>
        </w:rPr>
        <w:t>Lectura y aprobación, en su caso, del Acta de la reunión.</w:t>
      </w:r>
    </w:p>
    <w:p w14:paraId="6742E6A3" w14:textId="77777777" w:rsidR="00ED797A" w:rsidRDefault="00ED797A" w:rsidP="00ED797A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val="es-ES"/>
        </w:rPr>
      </w:pPr>
    </w:p>
    <w:p w14:paraId="71B96ED0" w14:textId="084557B8" w:rsidR="00ED797A" w:rsidRPr="00DA32D2" w:rsidRDefault="00ED797A" w:rsidP="00ED797A">
      <w:pPr>
        <w:suppressAutoHyphens/>
        <w:spacing w:line="360" w:lineRule="auto"/>
        <w:jc w:val="both"/>
        <w:rPr>
          <w:rFonts w:asciiTheme="minorHAnsi" w:hAnsiTheme="minorHAnsi" w:cs="Arial"/>
          <w:bCs/>
          <w:sz w:val="22"/>
          <w:szCs w:val="22"/>
          <w:lang w:val="es-ES"/>
        </w:rPr>
      </w:pPr>
      <w:r>
        <w:rPr>
          <w:rFonts w:asciiTheme="minorHAnsi" w:hAnsiTheme="minorHAnsi" w:cs="Arial"/>
          <w:sz w:val="22"/>
          <w:szCs w:val="22"/>
          <w:lang w:val="es-ES"/>
        </w:rPr>
        <w:t>Se hace constar el derecho que corresponde a todos los accionistas a obtener de la Sociedad, de forma inmediata y gratuita, los documentos que han de ser sometidos a la aprobación de la Junta, así como el Informe de los Auditores de Cuentas</w:t>
      </w:r>
      <w:r w:rsidRPr="00DA32D2">
        <w:rPr>
          <w:rFonts w:asciiTheme="minorHAnsi" w:hAnsiTheme="minorHAnsi" w:cs="Arial"/>
          <w:bCs/>
          <w:sz w:val="22"/>
          <w:szCs w:val="22"/>
          <w:lang w:val="es-ES"/>
        </w:rPr>
        <w:t>.</w:t>
      </w:r>
    </w:p>
    <w:p w14:paraId="5C693E93" w14:textId="77777777" w:rsidR="00D146D4" w:rsidRDefault="00D146D4" w:rsidP="00ED797A">
      <w:pPr>
        <w:pStyle w:val="Ttulo2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  <w:lang w:val="es-ES"/>
        </w:rPr>
      </w:pPr>
    </w:p>
    <w:p w14:paraId="4C9274F4" w14:textId="6CB68093" w:rsidR="00D146D4" w:rsidRPr="004657ED" w:rsidRDefault="00D146D4" w:rsidP="00ED797A">
      <w:pPr>
        <w:pStyle w:val="Ttulo2"/>
        <w:spacing w:line="360" w:lineRule="auto"/>
        <w:jc w:val="both"/>
        <w:rPr>
          <w:rFonts w:asciiTheme="minorHAnsi" w:hAnsiTheme="minorHAnsi" w:cs="Arial"/>
          <w:b w:val="0"/>
          <w:sz w:val="22"/>
          <w:szCs w:val="22"/>
          <w:lang w:val="es-ES"/>
        </w:rPr>
      </w:pPr>
      <w:r w:rsidRPr="00904592">
        <w:rPr>
          <w:rFonts w:asciiTheme="minorHAnsi" w:hAnsiTheme="minorHAnsi" w:cs="Arial"/>
          <w:b w:val="0"/>
          <w:sz w:val="22"/>
          <w:szCs w:val="22"/>
          <w:lang w:val="es-ES"/>
        </w:rPr>
        <w:t>Lugo</w:t>
      </w:r>
      <w:r>
        <w:rPr>
          <w:rFonts w:asciiTheme="minorHAnsi" w:hAnsiTheme="minorHAnsi" w:cs="Arial"/>
          <w:b w:val="0"/>
          <w:sz w:val="22"/>
          <w:szCs w:val="22"/>
          <w:lang w:val="es-ES"/>
        </w:rPr>
        <w:t xml:space="preserve">, </w:t>
      </w:r>
      <w:r w:rsidR="00ED797A">
        <w:rPr>
          <w:rFonts w:asciiTheme="minorHAnsi" w:hAnsiTheme="minorHAnsi" w:cs="Arial"/>
          <w:b w:val="0"/>
          <w:sz w:val="22"/>
          <w:szCs w:val="22"/>
          <w:lang w:val="es-ES"/>
        </w:rPr>
        <w:t>2</w:t>
      </w:r>
      <w:r w:rsidR="00475674">
        <w:rPr>
          <w:rFonts w:asciiTheme="minorHAnsi" w:hAnsiTheme="minorHAnsi" w:cs="Arial"/>
          <w:b w:val="0"/>
          <w:sz w:val="22"/>
          <w:szCs w:val="22"/>
          <w:lang w:val="es-ES"/>
        </w:rPr>
        <w:t>9</w:t>
      </w:r>
      <w:r w:rsidR="00ED797A">
        <w:rPr>
          <w:rFonts w:asciiTheme="minorHAnsi" w:hAnsiTheme="minorHAnsi" w:cs="Arial"/>
          <w:b w:val="0"/>
          <w:sz w:val="22"/>
          <w:szCs w:val="22"/>
          <w:lang w:val="es-ES"/>
        </w:rPr>
        <w:t xml:space="preserve"> de </w:t>
      </w:r>
      <w:r w:rsidR="00475674">
        <w:rPr>
          <w:rFonts w:asciiTheme="minorHAnsi" w:hAnsiTheme="minorHAnsi" w:cs="Arial"/>
          <w:b w:val="0"/>
          <w:sz w:val="22"/>
          <w:szCs w:val="22"/>
          <w:lang w:val="es-ES"/>
        </w:rPr>
        <w:t xml:space="preserve">abril </w:t>
      </w:r>
      <w:r w:rsidR="00ED797A">
        <w:rPr>
          <w:rFonts w:asciiTheme="minorHAnsi" w:hAnsiTheme="minorHAnsi" w:cs="Arial"/>
          <w:b w:val="0"/>
          <w:sz w:val="22"/>
          <w:szCs w:val="22"/>
          <w:lang w:val="es-ES"/>
        </w:rPr>
        <w:t>de 2025</w:t>
      </w:r>
    </w:p>
    <w:p w14:paraId="299D8F88" w14:textId="77777777" w:rsidR="00D146D4" w:rsidRDefault="00D146D4" w:rsidP="00ED797A">
      <w:pPr>
        <w:tabs>
          <w:tab w:val="right" w:pos="8221"/>
        </w:tabs>
        <w:spacing w:line="360" w:lineRule="auto"/>
        <w:jc w:val="both"/>
        <w:rPr>
          <w:rFonts w:asciiTheme="minorHAnsi" w:hAnsiTheme="minorHAnsi" w:cs="Arial"/>
          <w:iCs/>
          <w:sz w:val="22"/>
          <w:szCs w:val="22"/>
          <w:lang w:val="es-ES"/>
        </w:rPr>
      </w:pPr>
    </w:p>
    <w:p w14:paraId="1C98148C" w14:textId="77777777" w:rsidR="00D146D4" w:rsidRDefault="00D146D4" w:rsidP="00ED797A">
      <w:pPr>
        <w:tabs>
          <w:tab w:val="right" w:pos="8221"/>
        </w:tabs>
        <w:spacing w:line="360" w:lineRule="auto"/>
        <w:jc w:val="both"/>
        <w:rPr>
          <w:rFonts w:asciiTheme="minorHAnsi" w:hAnsiTheme="minorHAnsi" w:cs="Arial"/>
          <w:iCs/>
          <w:sz w:val="22"/>
          <w:szCs w:val="22"/>
          <w:lang w:val="es-ES"/>
        </w:rPr>
      </w:pPr>
      <w:r w:rsidRPr="00904592">
        <w:rPr>
          <w:rFonts w:asciiTheme="minorHAnsi" w:hAnsiTheme="minorHAnsi" w:cs="Arial"/>
          <w:iCs/>
          <w:sz w:val="22"/>
          <w:szCs w:val="22"/>
          <w:lang w:val="es-ES"/>
        </w:rPr>
        <w:t xml:space="preserve">El </w:t>
      </w:r>
      <w:proofErr w:type="gramStart"/>
      <w:r w:rsidRPr="00904592">
        <w:rPr>
          <w:rFonts w:asciiTheme="minorHAnsi" w:hAnsiTheme="minorHAnsi" w:cs="Arial"/>
          <w:iCs/>
          <w:sz w:val="22"/>
          <w:szCs w:val="22"/>
          <w:lang w:val="es-ES"/>
        </w:rPr>
        <w:t>Secretario</w:t>
      </w:r>
      <w:proofErr w:type="gramEnd"/>
      <w:r w:rsidRPr="00904592">
        <w:rPr>
          <w:rFonts w:asciiTheme="minorHAnsi" w:hAnsiTheme="minorHAnsi" w:cs="Arial"/>
          <w:iCs/>
          <w:sz w:val="22"/>
          <w:szCs w:val="22"/>
          <w:lang w:val="es-ES"/>
        </w:rPr>
        <w:t xml:space="preserve"> del Consejo de Administración</w:t>
      </w:r>
    </w:p>
    <w:p w14:paraId="53623296" w14:textId="57720EC6" w:rsidR="00494E0B" w:rsidRDefault="00D146D4" w:rsidP="00ED797A">
      <w:pPr>
        <w:tabs>
          <w:tab w:val="right" w:pos="8221"/>
        </w:tabs>
        <w:spacing w:line="360" w:lineRule="auto"/>
        <w:jc w:val="both"/>
      </w:pPr>
      <w:r>
        <w:rPr>
          <w:rFonts w:asciiTheme="minorHAnsi" w:hAnsiTheme="minorHAnsi" w:cs="Arial"/>
          <w:iCs/>
          <w:sz w:val="22"/>
          <w:szCs w:val="22"/>
          <w:lang w:val="es-ES"/>
        </w:rPr>
        <w:t>Eduardo Pérez Vila</w:t>
      </w:r>
    </w:p>
    <w:sectPr w:rsidR="00494E0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CA76" w14:textId="77777777" w:rsidR="00D146D4" w:rsidRDefault="00D146D4" w:rsidP="00B472C5">
      <w:r>
        <w:separator/>
      </w:r>
    </w:p>
  </w:endnote>
  <w:endnote w:type="continuationSeparator" w:id="0">
    <w:p w14:paraId="64035D11" w14:textId="77777777" w:rsidR="00D146D4" w:rsidRDefault="00D146D4" w:rsidP="00B4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5C271" w14:textId="77777777" w:rsidR="00B472C5" w:rsidRDefault="00B472C5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9A0EA69" wp14:editId="4D4D7032">
          <wp:simplePos x="0" y="0"/>
          <wp:positionH relativeFrom="margin">
            <wp:posOffset>-1188720</wp:posOffset>
          </wp:positionH>
          <wp:positionV relativeFrom="page">
            <wp:posOffset>9393555</wp:posOffset>
          </wp:positionV>
          <wp:extent cx="7757160" cy="1275664"/>
          <wp:effectExtent l="0" t="0" r="0" b="0"/>
          <wp:wrapSquare wrapText="bothSides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7160" cy="12756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81B3" w14:textId="77777777" w:rsidR="00D146D4" w:rsidRDefault="00D146D4" w:rsidP="00B472C5">
      <w:r>
        <w:separator/>
      </w:r>
    </w:p>
  </w:footnote>
  <w:footnote w:type="continuationSeparator" w:id="0">
    <w:p w14:paraId="3E9B1BC4" w14:textId="77777777" w:rsidR="00D146D4" w:rsidRDefault="00D146D4" w:rsidP="00B47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957D9" w14:textId="77777777" w:rsidR="00B472C5" w:rsidRDefault="00B472C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84BC19" wp14:editId="6530BBC9">
          <wp:simplePos x="0" y="0"/>
          <wp:positionH relativeFrom="page">
            <wp:posOffset>28575</wp:posOffset>
          </wp:positionH>
          <wp:positionV relativeFrom="paragraph">
            <wp:posOffset>-381635</wp:posOffset>
          </wp:positionV>
          <wp:extent cx="7554595" cy="953135"/>
          <wp:effectExtent l="0" t="0" r="0" b="0"/>
          <wp:wrapSquare wrapText="bothSides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953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6D4"/>
    <w:rsid w:val="00475674"/>
    <w:rsid w:val="00494E0B"/>
    <w:rsid w:val="00987C52"/>
    <w:rsid w:val="00B472C5"/>
    <w:rsid w:val="00CB61C1"/>
    <w:rsid w:val="00D146D4"/>
    <w:rsid w:val="00ED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C49CA"/>
  <w15:chartTrackingRefBased/>
  <w15:docId w15:val="{A1719CC1-2245-4B90-9E47-67FCBC5CD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qFormat/>
    <w:rsid w:val="00D146D4"/>
    <w:pPr>
      <w:keepNext/>
      <w:jc w:val="center"/>
      <w:outlineLvl w:val="1"/>
    </w:pPr>
    <w:rPr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D146D4"/>
    <w:pPr>
      <w:keepNext/>
      <w:tabs>
        <w:tab w:val="left" w:pos="851"/>
        <w:tab w:val="left" w:pos="3686"/>
        <w:tab w:val="right" w:pos="8222"/>
      </w:tabs>
      <w:jc w:val="both"/>
      <w:outlineLvl w:val="2"/>
    </w:pPr>
    <w:rPr>
      <w:i/>
      <w:iCs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D146D4"/>
    <w:pPr>
      <w:keepNext/>
      <w:ind w:left="1418" w:hanging="1418"/>
      <w:jc w:val="both"/>
      <w:outlineLvl w:val="3"/>
    </w:pPr>
    <w:rPr>
      <w:i/>
      <w:iCs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72C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EncabezadoCar">
    <w:name w:val="Encabezado Car"/>
    <w:basedOn w:val="Fuentedeprrafopredeter"/>
    <w:link w:val="Encabezado"/>
    <w:rsid w:val="00B472C5"/>
  </w:style>
  <w:style w:type="paragraph" w:styleId="Piedepgina">
    <w:name w:val="footer"/>
    <w:basedOn w:val="Normal"/>
    <w:link w:val="PiedepginaCar"/>
    <w:uiPriority w:val="99"/>
    <w:unhideWhenUsed/>
    <w:rsid w:val="00B472C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472C5"/>
  </w:style>
  <w:style w:type="character" w:customStyle="1" w:styleId="Ttulo2Car">
    <w:name w:val="Título 2 Car"/>
    <w:basedOn w:val="Fuentedeprrafopredeter"/>
    <w:link w:val="Ttulo2"/>
    <w:rsid w:val="00D146D4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146D4"/>
    <w:rPr>
      <w:rFonts w:ascii="Times New Roman" w:eastAsia="Times New Roman" w:hAnsi="Times New Roman" w:cs="Times New Roman"/>
      <w:i/>
      <w:iCs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D146D4"/>
    <w:rPr>
      <w:rFonts w:ascii="Times New Roman" w:eastAsia="Times New Roman" w:hAnsi="Times New Roman" w:cs="Times New Roman"/>
      <w:i/>
      <w:iCs/>
      <w:sz w:val="24"/>
      <w:szCs w:val="20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D146D4"/>
    <w:pPr>
      <w:spacing w:after="120" w:line="480" w:lineRule="auto"/>
      <w:ind w:left="283"/>
    </w:pPr>
    <w:rPr>
      <w:sz w:val="26"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146D4"/>
    <w:rPr>
      <w:rFonts w:ascii="Times New Roman" w:eastAsia="Times New Roman" w:hAnsi="Times New Roman" w:cs="Times New Roman"/>
      <w:sz w:val="26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146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146D4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calvarez\Desktop\Plantillas\VOTO-Papel%20Cartas\Preb.%20Lug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Preb. Lugo</Template>
  <TotalTime>4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Carmen Alvarez</dc:creator>
  <cp:keywords/>
  <dc:description/>
  <cp:lastModifiedBy>Maria Carmen Alvarez</cp:lastModifiedBy>
  <cp:revision>4</cp:revision>
  <cp:lastPrinted>2025-04-08T14:25:00Z</cp:lastPrinted>
  <dcterms:created xsi:type="dcterms:W3CDTF">2025-03-19T09:30:00Z</dcterms:created>
  <dcterms:modified xsi:type="dcterms:W3CDTF">2025-04-08T14:25:00Z</dcterms:modified>
</cp:coreProperties>
</file>